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6E" w:rsidRPr="00B7136E" w:rsidRDefault="00992BD1" w:rsidP="00B7136E">
      <w:pPr>
        <w:jc w:val="center"/>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219075</wp:posOffset>
                </wp:positionV>
                <wp:extent cx="574357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7435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720C4" id="Rectangle 1" o:spid="_x0000_s1026" style="position:absolute;margin-left:8.25pt;margin-top:17.25pt;width:452.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" filled="f" strokecolor="black [3213]" strokeweight="1pt"/>
            </w:pict>
          </mc:Fallback>
        </mc:AlternateContent>
      </w:r>
      <w:r w:rsidR="00B7136E" w:rsidRPr="00B7136E">
        <w:rPr>
          <w:b/>
          <w:u w:val="single"/>
        </w:rPr>
        <w:t>2017-2018 We the Students Essay Prompt</w:t>
      </w:r>
    </w:p>
    <w:p w:rsidR="00B7136E" w:rsidRPr="00B7136E" w:rsidRDefault="00B7136E" w:rsidP="00B7136E">
      <w:pPr>
        <w:jc w:val="center"/>
        <w:rPr>
          <w:i/>
          <w:sz w:val="32"/>
        </w:rPr>
      </w:pPr>
      <w:r w:rsidRPr="00B7136E">
        <w:rPr>
          <w:i/>
          <w:sz w:val="32"/>
        </w:rPr>
        <w:t>To what extent in the U.S. does the government–federal, state, and local–have the du</w:t>
      </w:r>
      <w:r>
        <w:rPr>
          <w:i/>
          <w:sz w:val="32"/>
        </w:rPr>
        <w:t>ty to monitor internet content?</w:t>
      </w:r>
    </w:p>
    <w:p w:rsidR="00B7136E" w:rsidRPr="00FA3AB0" w:rsidRDefault="00B7136E" w:rsidP="00B7136E">
      <w:pPr>
        <w:rPr>
          <w:sz w:val="20"/>
        </w:rPr>
      </w:pPr>
      <w:r w:rsidRPr="00FA3AB0">
        <w:rPr>
          <w:sz w:val="20"/>
        </w:rPr>
        <w:t xml:space="preserve">This year we are asking you to come up with some answers to one of the most pressing First Amendment issues of our time. This is a topic that touches on everything from cyberbullying in schools to issues of national security. </w:t>
      </w:r>
      <w:bookmarkStart w:id="0" w:name="_GoBack"/>
      <w:bookmarkEnd w:id="0"/>
      <w:r w:rsidRPr="00FA3AB0">
        <w:rPr>
          <w:sz w:val="20"/>
        </w:rPr>
        <w:t>Does your school have the right to monitor your social media? Does the federal government have the right to monitor the emails and social media accounts of ordinary citizens in the name of identifying potential international and domestic terrorism? Where does the line get drawn? You tell us!</w:t>
      </w:r>
    </w:p>
    <w:p w:rsidR="00B7136E" w:rsidRPr="00FA3AB0" w:rsidRDefault="00B7136E" w:rsidP="00B7136E">
      <w:pPr>
        <w:rPr>
          <w:sz w:val="20"/>
        </w:rPr>
      </w:pPr>
      <w:r w:rsidRPr="00FA3AB0">
        <w:rPr>
          <w:sz w:val="20"/>
        </w:rPr>
        <w:t>In your answer, incorporate Constitutional principles and specific examples (including current events) that support your conclusion.</w:t>
      </w:r>
    </w:p>
    <w:p w:rsidR="00B7136E" w:rsidRPr="00FA3AB0" w:rsidRDefault="00B7136E" w:rsidP="00B7136E">
      <w:pPr>
        <w:rPr>
          <w:sz w:val="20"/>
        </w:rPr>
      </w:pPr>
      <w:r w:rsidRPr="00FA3AB0">
        <w:rPr>
          <w:sz w:val="20"/>
        </w:rPr>
        <w:t>The following resources will be located on the class website (</w:t>
      </w:r>
      <w:hyperlink r:id="rId7" w:history="1">
        <w:r w:rsidRPr="00FA3AB0">
          <w:rPr>
            <w:rStyle w:val="Hyperlink"/>
            <w:sz w:val="20"/>
          </w:rPr>
          <w:t>www.traxushistory.weebly.com</w:t>
        </w:r>
      </w:hyperlink>
      <w:r w:rsidRPr="00FA3AB0">
        <w:rPr>
          <w:sz w:val="20"/>
        </w:rPr>
        <w:t>) under 7</w:t>
      </w:r>
      <w:r w:rsidRPr="00FA3AB0">
        <w:rPr>
          <w:sz w:val="20"/>
          <w:vertAlign w:val="superscript"/>
        </w:rPr>
        <w:t>th</w:t>
      </w:r>
      <w:r w:rsidRPr="00FA3AB0">
        <w:rPr>
          <w:sz w:val="20"/>
        </w:rPr>
        <w:t xml:space="preserve"> period.</w:t>
      </w:r>
    </w:p>
    <w:p w:rsidR="00B7136E" w:rsidRPr="00FA3AB0" w:rsidRDefault="00B7136E" w:rsidP="00B7136E">
      <w:pPr>
        <w:pStyle w:val="ListParagraph"/>
        <w:numPr>
          <w:ilvl w:val="0"/>
          <w:numId w:val="1"/>
        </w:numPr>
        <w:rPr>
          <w:sz w:val="20"/>
        </w:rPr>
      </w:pPr>
      <w:r w:rsidRPr="00FA3AB0">
        <w:rPr>
          <w:sz w:val="20"/>
        </w:rPr>
        <w:t>Bill of Rights Institute Educator Resources:</w:t>
      </w:r>
    </w:p>
    <w:p w:rsidR="00B7136E" w:rsidRPr="00FA3AB0" w:rsidRDefault="00B7136E" w:rsidP="00B7136E">
      <w:pPr>
        <w:pStyle w:val="ListParagraph"/>
        <w:numPr>
          <w:ilvl w:val="1"/>
          <w:numId w:val="1"/>
        </w:numPr>
        <w:rPr>
          <w:sz w:val="20"/>
        </w:rPr>
      </w:pPr>
      <w:r w:rsidRPr="00FA3AB0">
        <w:rPr>
          <w:sz w:val="20"/>
        </w:rPr>
        <w:t>Documents of Freedom – Bill of Rights</w:t>
      </w:r>
    </w:p>
    <w:p w:rsidR="00B7136E" w:rsidRPr="00FA3AB0" w:rsidRDefault="00B7136E" w:rsidP="00B7136E">
      <w:pPr>
        <w:pStyle w:val="ListParagraph"/>
        <w:numPr>
          <w:ilvl w:val="1"/>
          <w:numId w:val="1"/>
        </w:numPr>
        <w:rPr>
          <w:sz w:val="20"/>
        </w:rPr>
      </w:pPr>
      <w:r w:rsidRPr="00FA3AB0">
        <w:rPr>
          <w:sz w:val="20"/>
        </w:rPr>
        <w:t>Voices of History – Freedom of Speech</w:t>
      </w:r>
    </w:p>
    <w:p w:rsidR="00B7136E" w:rsidRPr="00FA3AB0" w:rsidRDefault="00B7136E" w:rsidP="00B7136E">
      <w:pPr>
        <w:pStyle w:val="ListParagraph"/>
        <w:numPr>
          <w:ilvl w:val="1"/>
          <w:numId w:val="1"/>
        </w:numPr>
        <w:rPr>
          <w:sz w:val="20"/>
        </w:rPr>
      </w:pPr>
      <w:r w:rsidRPr="00FA3AB0">
        <w:rPr>
          <w:sz w:val="20"/>
        </w:rPr>
        <w:t>Voices of History – Reno v. ACLU</w:t>
      </w:r>
    </w:p>
    <w:p w:rsidR="00B7136E" w:rsidRPr="00FA3AB0" w:rsidRDefault="00B7136E" w:rsidP="00B7136E">
      <w:pPr>
        <w:pStyle w:val="ListParagraph"/>
        <w:numPr>
          <w:ilvl w:val="0"/>
          <w:numId w:val="1"/>
        </w:numPr>
        <w:rPr>
          <w:sz w:val="20"/>
        </w:rPr>
      </w:pPr>
      <w:r w:rsidRPr="00FA3AB0">
        <w:rPr>
          <w:sz w:val="20"/>
        </w:rPr>
        <w:t xml:space="preserve">Related News: </w:t>
      </w:r>
    </w:p>
    <w:p w:rsidR="00B7136E" w:rsidRPr="00FA3AB0" w:rsidRDefault="00B7136E" w:rsidP="00B7136E">
      <w:pPr>
        <w:pStyle w:val="ListParagraph"/>
        <w:numPr>
          <w:ilvl w:val="1"/>
          <w:numId w:val="1"/>
        </w:numPr>
        <w:rPr>
          <w:sz w:val="20"/>
        </w:rPr>
      </w:pPr>
      <w:r w:rsidRPr="00FA3AB0">
        <w:rPr>
          <w:sz w:val="20"/>
        </w:rPr>
        <w:t>Net Neutrality – ACLU</w:t>
      </w:r>
    </w:p>
    <w:p w:rsidR="00B7136E" w:rsidRPr="00FA3AB0" w:rsidRDefault="00B7136E" w:rsidP="00B7136E">
      <w:pPr>
        <w:pStyle w:val="ListParagraph"/>
        <w:numPr>
          <w:ilvl w:val="1"/>
          <w:numId w:val="1"/>
        </w:numPr>
        <w:rPr>
          <w:sz w:val="20"/>
        </w:rPr>
      </w:pPr>
      <w:r w:rsidRPr="00FA3AB0">
        <w:rPr>
          <w:sz w:val="20"/>
        </w:rPr>
        <w:t>Net Neutrality 101 – Competitive Enterprise Institute</w:t>
      </w:r>
    </w:p>
    <w:p w:rsidR="00B7136E" w:rsidRPr="00FA3AB0" w:rsidRDefault="00B7136E" w:rsidP="00B7136E">
      <w:pPr>
        <w:pStyle w:val="ListParagraph"/>
        <w:numPr>
          <w:ilvl w:val="1"/>
          <w:numId w:val="1"/>
        </w:numPr>
        <w:rPr>
          <w:sz w:val="20"/>
        </w:rPr>
      </w:pPr>
      <w:r w:rsidRPr="00FA3AB0">
        <w:rPr>
          <w:sz w:val="20"/>
        </w:rPr>
        <w:t>Internet Freedom – Federal Communications Commission</w:t>
      </w:r>
    </w:p>
    <w:p w:rsidR="00B7136E" w:rsidRPr="00FA3AB0" w:rsidRDefault="00B7136E" w:rsidP="00B7136E">
      <w:pPr>
        <w:pStyle w:val="ListParagraph"/>
        <w:numPr>
          <w:ilvl w:val="1"/>
          <w:numId w:val="1"/>
        </w:numPr>
        <w:rPr>
          <w:sz w:val="20"/>
        </w:rPr>
      </w:pPr>
      <w:r w:rsidRPr="00FA3AB0">
        <w:rPr>
          <w:sz w:val="20"/>
        </w:rPr>
        <w:t>Internet Filtering at Schools – the Atlantic</w:t>
      </w:r>
    </w:p>
    <w:p w:rsidR="00B7136E" w:rsidRPr="00FA3AB0" w:rsidRDefault="00B7136E" w:rsidP="00B7136E">
      <w:pPr>
        <w:pStyle w:val="ListParagraph"/>
        <w:numPr>
          <w:ilvl w:val="1"/>
          <w:numId w:val="1"/>
        </w:numPr>
        <w:rPr>
          <w:sz w:val="20"/>
        </w:rPr>
      </w:pPr>
      <w:r w:rsidRPr="00FA3AB0">
        <w:rPr>
          <w:sz w:val="20"/>
        </w:rPr>
        <w:t>Cyberbullying – Foundation for Individual Rights in Education</w:t>
      </w:r>
    </w:p>
    <w:p w:rsidR="00B7136E" w:rsidRPr="00FA3AB0" w:rsidRDefault="00B7136E" w:rsidP="00B7136E">
      <w:pPr>
        <w:pStyle w:val="ListParagraph"/>
        <w:numPr>
          <w:ilvl w:val="1"/>
          <w:numId w:val="1"/>
        </w:numPr>
        <w:rPr>
          <w:sz w:val="20"/>
        </w:rPr>
      </w:pPr>
      <w:r w:rsidRPr="00FA3AB0">
        <w:rPr>
          <w:sz w:val="20"/>
        </w:rPr>
        <w:t>Texting Suicide Verdict – USA Today</w:t>
      </w:r>
    </w:p>
    <w:p w:rsidR="00B7136E" w:rsidRPr="00FA3AB0" w:rsidRDefault="00B7136E" w:rsidP="00B7136E">
      <w:pPr>
        <w:pStyle w:val="ListParagraph"/>
        <w:numPr>
          <w:ilvl w:val="1"/>
          <w:numId w:val="1"/>
        </w:numPr>
        <w:rPr>
          <w:sz w:val="20"/>
        </w:rPr>
      </w:pPr>
      <w:r w:rsidRPr="00FA3AB0">
        <w:rPr>
          <w:sz w:val="20"/>
        </w:rPr>
        <w:t>Free Speech on the Internet – NPR</w:t>
      </w:r>
    </w:p>
    <w:p w:rsidR="00D866CF" w:rsidRDefault="00B7136E" w:rsidP="00FA3AB0">
      <w:pPr>
        <w:pStyle w:val="ListParagraph"/>
        <w:numPr>
          <w:ilvl w:val="1"/>
          <w:numId w:val="1"/>
        </w:numPr>
        <w:rPr>
          <w:sz w:val="20"/>
        </w:rPr>
      </w:pPr>
      <w:r w:rsidRPr="00FA3AB0">
        <w:rPr>
          <w:sz w:val="20"/>
        </w:rPr>
        <w:t>Charlottesville and Free Speech – CNN</w:t>
      </w:r>
    </w:p>
    <w:p w:rsidR="00FA3AB0" w:rsidRPr="00D866CF" w:rsidRDefault="00992BD1" w:rsidP="00D866CF">
      <w:pPr>
        <w:pStyle w:val="ListParagraph"/>
        <w:ind w:left="1440"/>
        <w:rPr>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189230</wp:posOffset>
                </wp:positionV>
                <wp:extent cx="6581775" cy="41433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581775" cy="4143375"/>
                        </a:xfrm>
                        <a:prstGeom prst="rect">
                          <a:avLst/>
                        </a:prstGeom>
                        <a:noFill/>
                        <a:ln w="285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604684" id="Rectangle 2" o:spid="_x0000_s1026" style="position:absolute;margin-left:-24pt;margin-top:14.9pt;width:518.25pt;height:3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" filled="f" strokecolor="#1f4d78 [1604]" strokeweight="2.25pt">
                <v:stroke dashstyle="dash"/>
              </v:rect>
            </w:pict>
          </mc:Fallback>
        </mc:AlternateContent>
      </w:r>
    </w:p>
    <w:p w:rsidR="00FA3AB0" w:rsidRPr="00FA3AB0" w:rsidRDefault="00FA3AB0" w:rsidP="00FA3AB0">
      <w:pPr>
        <w:rPr>
          <w:b/>
          <w:u w:val="single"/>
        </w:rPr>
      </w:pPr>
      <w:r w:rsidRPr="00FA3AB0">
        <w:rPr>
          <w:b/>
          <w:u w:val="single"/>
        </w:rPr>
        <w:t>Due Dates:</w:t>
      </w:r>
    </w:p>
    <w:p w:rsidR="00FA3AB0" w:rsidRPr="00FA3AB0" w:rsidRDefault="00FA3AB0" w:rsidP="00FA3AB0">
      <w:pPr>
        <w:rPr>
          <w:b/>
          <w:i/>
        </w:rPr>
      </w:pPr>
      <w:r w:rsidRPr="00FA3AB0">
        <w:rPr>
          <w:b/>
          <w:i/>
        </w:rPr>
        <w:t>January 22 – 26, 2018</w:t>
      </w:r>
    </w:p>
    <w:p w:rsidR="00FA3AB0" w:rsidRDefault="00FA3AB0" w:rsidP="00FA3AB0">
      <w:pPr>
        <w:pStyle w:val="ListParagraph"/>
        <w:numPr>
          <w:ilvl w:val="0"/>
          <w:numId w:val="1"/>
        </w:numPr>
      </w:pPr>
      <w:r>
        <w:t>Students will present their essay to the class during the week of January 22 – 26</w:t>
      </w:r>
      <w:r w:rsidRPr="00FA3AB0">
        <w:rPr>
          <w:vertAlign w:val="superscript"/>
        </w:rPr>
        <w:t>th</w:t>
      </w:r>
      <w:r>
        <w:t xml:space="preserve">. This will allow students to receive feedback from their peers. (My hope is that the students will take the feedback and go back to their essay to edit and revise before officially submitting to the We the People Essay Contest online.) </w:t>
      </w:r>
    </w:p>
    <w:p w:rsidR="00FA3AB0" w:rsidRPr="00FA3AB0" w:rsidRDefault="00FA3AB0" w:rsidP="00FA3AB0">
      <w:pPr>
        <w:rPr>
          <w:b/>
          <w:i/>
        </w:rPr>
      </w:pPr>
      <w:r w:rsidRPr="00FA3AB0">
        <w:rPr>
          <w:b/>
          <w:i/>
        </w:rPr>
        <w:t>February 2, 2018</w:t>
      </w:r>
    </w:p>
    <w:p w:rsidR="00FA3AB0" w:rsidRDefault="00FA3AB0" w:rsidP="00FA3AB0">
      <w:pPr>
        <w:pStyle w:val="ListParagraph"/>
        <w:numPr>
          <w:ilvl w:val="0"/>
          <w:numId w:val="1"/>
        </w:numPr>
      </w:pPr>
      <w:r>
        <w:t>Students must provide a copy of their essay to Mrs. Trax. Essays should be typed with word count indicated at the top of the essay.</w:t>
      </w:r>
      <w:r w:rsidR="00D866CF">
        <w:t xml:space="preserve"> Students will be graded using the </w:t>
      </w:r>
      <w:r w:rsidR="00D21BCD">
        <w:t>Persuasive/Opinon</w:t>
      </w:r>
      <w:r w:rsidR="00D866CF">
        <w:t xml:space="preserve"> Writing Rubric used in ELA.</w:t>
      </w:r>
    </w:p>
    <w:p w:rsidR="00FA3AB0" w:rsidRPr="00FA3AB0" w:rsidRDefault="00FA3AB0" w:rsidP="00FA3AB0">
      <w:pPr>
        <w:rPr>
          <w:b/>
          <w:i/>
        </w:rPr>
      </w:pPr>
      <w:r w:rsidRPr="00D866CF">
        <w:rPr>
          <w:b/>
          <w:i/>
          <w:u w:val="single"/>
        </w:rPr>
        <w:t>BEFORE</w:t>
      </w:r>
      <w:r w:rsidRPr="00FA3AB0">
        <w:rPr>
          <w:b/>
          <w:i/>
        </w:rPr>
        <w:t xml:space="preserve"> February 5, 2018, 11:59pm</w:t>
      </w:r>
    </w:p>
    <w:p w:rsidR="00FA3AB0" w:rsidRDefault="00FA3AB0" w:rsidP="00FA3AB0">
      <w:pPr>
        <w:pStyle w:val="ListParagraph"/>
        <w:numPr>
          <w:ilvl w:val="0"/>
          <w:numId w:val="1"/>
        </w:numPr>
      </w:pPr>
      <w:r>
        <w:t>Students must electronically submit their essay to:</w:t>
      </w:r>
    </w:p>
    <w:p w:rsidR="00FA3AB0" w:rsidRDefault="00F767D9" w:rsidP="00FA3AB0">
      <w:pPr>
        <w:pStyle w:val="ListParagraph"/>
        <w:numPr>
          <w:ilvl w:val="1"/>
          <w:numId w:val="1"/>
        </w:numPr>
      </w:pPr>
      <w:hyperlink r:id="rId8" w:history="1">
        <w:r w:rsidR="00FA3AB0" w:rsidRPr="009610B0">
          <w:rPr>
            <w:rStyle w:val="Hyperlink"/>
          </w:rPr>
          <w:t>https://webportalapp.com/sp/signup/wethestudents2017</w:t>
        </w:r>
      </w:hyperlink>
      <w:r w:rsidR="00FA3AB0">
        <w:t xml:space="preserve"> </w:t>
      </w:r>
    </w:p>
    <w:p w:rsidR="00FA3AB0" w:rsidRDefault="00FA3AB0" w:rsidP="00FA3AB0">
      <w:pPr>
        <w:pStyle w:val="ListParagraph"/>
        <w:numPr>
          <w:ilvl w:val="0"/>
          <w:numId w:val="1"/>
        </w:numPr>
      </w:pPr>
      <w:r>
        <w:t>PLEASE NOTE: There is a 2-step application process. Please sign on and create an account early.</w:t>
      </w:r>
    </w:p>
    <w:p w:rsidR="00FA3AB0" w:rsidRDefault="00FA3AB0" w:rsidP="00FA3AB0">
      <w:pPr>
        <w:pStyle w:val="ListParagraph"/>
      </w:pPr>
    </w:p>
    <w:p w:rsidR="00FA3AB0" w:rsidRDefault="00FA3AB0" w:rsidP="00FA3AB0">
      <w:pPr>
        <w:pStyle w:val="ListParagraph"/>
      </w:pPr>
      <w:r>
        <w:t xml:space="preserve">Username: </w:t>
      </w:r>
      <w:r>
        <w:tab/>
        <w:t>_____________________________</w:t>
      </w:r>
    </w:p>
    <w:p w:rsidR="00FA3AB0" w:rsidRDefault="00FA3AB0" w:rsidP="00FA3AB0">
      <w:pPr>
        <w:pStyle w:val="ListParagraph"/>
      </w:pPr>
    </w:p>
    <w:p w:rsidR="00FA3AB0" w:rsidRDefault="00FA3AB0" w:rsidP="00FA3AB0">
      <w:pPr>
        <w:pStyle w:val="ListParagraph"/>
      </w:pPr>
      <w:r>
        <w:t xml:space="preserve">Password: </w:t>
      </w:r>
      <w:r>
        <w:tab/>
        <w:t>_____________________________</w:t>
      </w:r>
    </w:p>
    <w:sectPr w:rsidR="00FA3AB0" w:rsidSect="00FA3AB0">
      <w:headerReference w:type="default" r:id="rId9"/>
      <w:pgSz w:w="12240" w:h="15840"/>
      <w:pgMar w:top="12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B0" w:rsidRDefault="00FA3AB0" w:rsidP="00FA3AB0">
      <w:pPr>
        <w:spacing w:after="0" w:line="240" w:lineRule="auto"/>
      </w:pPr>
      <w:r>
        <w:separator/>
      </w:r>
    </w:p>
  </w:endnote>
  <w:endnote w:type="continuationSeparator" w:id="0">
    <w:p w:rsidR="00FA3AB0" w:rsidRDefault="00FA3AB0" w:rsidP="00FA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B0" w:rsidRDefault="00FA3AB0" w:rsidP="00FA3AB0">
      <w:pPr>
        <w:spacing w:after="0" w:line="240" w:lineRule="auto"/>
      </w:pPr>
      <w:r>
        <w:separator/>
      </w:r>
    </w:p>
  </w:footnote>
  <w:footnote w:type="continuationSeparator" w:id="0">
    <w:p w:rsidR="00FA3AB0" w:rsidRDefault="00FA3AB0" w:rsidP="00FA3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B0" w:rsidRDefault="00FA3AB0">
    <w:pPr>
      <w:pStyle w:val="Header"/>
    </w:pPr>
    <w:r>
      <w:t>We the Students Essay Contest</w:t>
    </w:r>
    <w:r w:rsidR="00F767D9">
      <w:tab/>
    </w:r>
    <w:r w:rsidR="00F767D9">
      <w:tab/>
      <w:t>Name 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F16"/>
    <w:multiLevelType w:val="hybridMultilevel"/>
    <w:tmpl w:val="9ADC9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6E"/>
    <w:rsid w:val="00747517"/>
    <w:rsid w:val="00992BD1"/>
    <w:rsid w:val="00B7136E"/>
    <w:rsid w:val="00D21BCD"/>
    <w:rsid w:val="00D866CF"/>
    <w:rsid w:val="00F767D9"/>
    <w:rsid w:val="00FA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854E9-4625-42A6-9BCD-D15BB7C0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6E"/>
    <w:pPr>
      <w:ind w:left="720"/>
      <w:contextualSpacing/>
    </w:pPr>
  </w:style>
  <w:style w:type="character" w:styleId="Hyperlink">
    <w:name w:val="Hyperlink"/>
    <w:basedOn w:val="DefaultParagraphFont"/>
    <w:uiPriority w:val="99"/>
    <w:unhideWhenUsed/>
    <w:rsid w:val="00B7136E"/>
    <w:rPr>
      <w:color w:val="0563C1" w:themeColor="hyperlink"/>
      <w:u w:val="single"/>
    </w:rPr>
  </w:style>
  <w:style w:type="paragraph" w:styleId="Header">
    <w:name w:val="header"/>
    <w:basedOn w:val="Normal"/>
    <w:link w:val="HeaderChar"/>
    <w:uiPriority w:val="99"/>
    <w:unhideWhenUsed/>
    <w:rsid w:val="00FA3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AB0"/>
  </w:style>
  <w:style w:type="paragraph" w:styleId="Footer">
    <w:name w:val="footer"/>
    <w:basedOn w:val="Normal"/>
    <w:link w:val="FooterChar"/>
    <w:uiPriority w:val="99"/>
    <w:unhideWhenUsed/>
    <w:rsid w:val="00FA3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AB0"/>
  </w:style>
  <w:style w:type="paragraph" w:styleId="BalloonText">
    <w:name w:val="Balloon Text"/>
    <w:basedOn w:val="Normal"/>
    <w:link w:val="BalloonTextChar"/>
    <w:uiPriority w:val="99"/>
    <w:semiHidden/>
    <w:unhideWhenUsed/>
    <w:rsid w:val="00D8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ortalapp.com/sp/signup/wethestudents2017" TargetMode="External"/><Relationship Id="rId3" Type="http://schemas.openxmlformats.org/officeDocument/2006/relationships/settings" Target="settings.xml"/><Relationship Id="rId7" Type="http://schemas.openxmlformats.org/officeDocument/2006/relationships/hyperlink" Target="http://www.traxushistor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Trax</dc:creator>
  <cp:keywords/>
  <dc:description/>
  <cp:lastModifiedBy>Elizabeth Trax</cp:lastModifiedBy>
  <cp:revision>4</cp:revision>
  <cp:lastPrinted>2017-12-14T16:04:00Z</cp:lastPrinted>
  <dcterms:created xsi:type="dcterms:W3CDTF">2017-12-14T15:11:00Z</dcterms:created>
  <dcterms:modified xsi:type="dcterms:W3CDTF">2017-12-20T17:04:00Z</dcterms:modified>
</cp:coreProperties>
</file>